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3829" w14:textId="77777777" w:rsidR="007C4579" w:rsidRPr="007465CF" w:rsidRDefault="001A0CA1" w:rsidP="007465CF">
      <w:pPr>
        <w:tabs>
          <w:tab w:val="left" w:pos="3690"/>
        </w:tabs>
        <w:spacing w:after="0" w:line="240" w:lineRule="auto"/>
        <w:rPr>
          <w:rFonts w:ascii="Proxima Nova" w:eastAsia="Times New Roman" w:hAnsi="Proxima Nova" w:cs="Arial"/>
          <w:bCs/>
          <w:sz w:val="20"/>
          <w:szCs w:val="20"/>
          <w:lang w:eastAsia="pl-PL"/>
        </w:rPr>
      </w:pPr>
      <w:r w:rsidRPr="007465CF">
        <w:rPr>
          <w:rFonts w:ascii="Proxima Nova" w:hAnsi="Proxima Nov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 w:rsidRPr="007465CF">
        <w:rPr>
          <w:rFonts w:ascii="Proxima Nova" w:eastAsia="Times New Roman" w:hAnsi="Proxima Nova" w:cs="Arial"/>
          <w:bCs/>
          <w:sz w:val="20"/>
          <w:szCs w:val="20"/>
          <w:lang w:eastAsia="pl-PL"/>
        </w:rPr>
        <w:tab/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6383"/>
      </w:tblGrid>
      <w:tr w:rsidR="00AD4DC1" w:rsidRPr="007465CF" w14:paraId="0B6D3B08" w14:textId="77777777" w:rsidTr="00EC2E81">
        <w:trPr>
          <w:trHeight w:val="1045"/>
        </w:trPr>
        <w:tc>
          <w:tcPr>
            <w:tcW w:w="2821" w:type="dxa"/>
          </w:tcPr>
          <w:p w14:paraId="01DDEFC5" w14:textId="77777777" w:rsidR="00AD4DC1" w:rsidRPr="007465CF" w:rsidRDefault="00AD4DC1" w:rsidP="007465CF">
            <w:pPr>
              <w:rPr>
                <w:rFonts w:ascii="Proxima Nova" w:hAnsi="Proxima Nova"/>
                <w:b/>
                <w:color w:val="E6007E"/>
                <w:sz w:val="20"/>
                <w:szCs w:val="20"/>
              </w:rPr>
            </w:pPr>
            <w:r w:rsidRPr="007465CF">
              <w:rPr>
                <w:rFonts w:ascii="Proxima Nova" w:hAnsi="Proxima Nova"/>
                <w:b/>
                <w:noProof/>
                <w:color w:val="E6007E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87E4678" wp14:editId="2888B8F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762000" cy="723265"/>
                  <wp:effectExtent l="0" t="0" r="0" b="635"/>
                  <wp:wrapSquare wrapText="bothSides"/>
                  <wp:docPr id="1" name="Obraz 1" descr="C:\Users\Katarzyna\Pictures\W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arzyna\Pictures\W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3" w:type="dxa"/>
          </w:tcPr>
          <w:p w14:paraId="3A440586" w14:textId="3A62E647" w:rsidR="00AD4DC1" w:rsidRPr="007465CF" w:rsidRDefault="00EC2E81" w:rsidP="007465CF">
            <w:pPr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 xml:space="preserve">REGULAMIN PROGRAMU FERYJNEGO P. </w:t>
            </w:r>
            <w:r w:rsidR="00E36517">
              <w:rPr>
                <w:rFonts w:ascii="Proxima Nova" w:hAnsi="Proxima Nova"/>
                <w:b/>
                <w:sz w:val="20"/>
                <w:szCs w:val="20"/>
              </w:rPr>
              <w:t>„</w:t>
            </w:r>
            <w:proofErr w:type="spellStart"/>
            <w:r w:rsidRPr="00E36517">
              <w:rPr>
                <w:rFonts w:ascii="Proxima Nova" w:hAnsi="Proxima Nova"/>
                <w:sz w:val="20"/>
                <w:szCs w:val="20"/>
              </w:rPr>
              <w:t>P</w:t>
            </w:r>
            <w:r w:rsidR="00E36517" w:rsidRPr="00E36517">
              <w:rPr>
                <w:rFonts w:ascii="Proxima Nova" w:hAnsi="Proxima Nova"/>
                <w:sz w:val="20"/>
                <w:szCs w:val="20"/>
              </w:rPr>
              <w:t>rze</w:t>
            </w:r>
            <w:r w:rsidR="00E36517">
              <w:rPr>
                <w:rFonts w:ascii="Proxima Nova" w:hAnsi="Proxima Nova"/>
                <w:b/>
                <w:sz w:val="20"/>
                <w:szCs w:val="20"/>
              </w:rPr>
              <w:t>ZIMUJ</w:t>
            </w:r>
            <w:proofErr w:type="spellEnd"/>
            <w:r>
              <w:rPr>
                <w:rFonts w:ascii="Proxima Nova" w:hAnsi="Proxima Nova"/>
                <w:b/>
                <w:sz w:val="20"/>
                <w:szCs w:val="20"/>
              </w:rPr>
              <w:t xml:space="preserve"> </w:t>
            </w:r>
            <w:r w:rsidRPr="00E36517">
              <w:rPr>
                <w:rFonts w:ascii="Proxima Nova" w:hAnsi="Proxima Nova"/>
                <w:sz w:val="20"/>
                <w:szCs w:val="20"/>
              </w:rPr>
              <w:t>w</w:t>
            </w:r>
            <w:r>
              <w:rPr>
                <w:rFonts w:ascii="Proxima Nova" w:hAnsi="Proxima Nova"/>
                <w:b/>
                <w:sz w:val="20"/>
                <w:szCs w:val="20"/>
              </w:rPr>
              <w:t xml:space="preserve"> AZPO</w:t>
            </w:r>
            <w:r w:rsidR="00E36517">
              <w:rPr>
                <w:rFonts w:ascii="Proxima Nova" w:hAnsi="Proxima Nova"/>
                <w:b/>
                <w:sz w:val="20"/>
                <w:szCs w:val="20"/>
              </w:rPr>
              <w:t>”</w:t>
            </w:r>
            <w:r>
              <w:rPr>
                <w:rFonts w:ascii="Proxima Nova" w:hAnsi="Proxima Nova"/>
                <w:b/>
                <w:sz w:val="20"/>
                <w:szCs w:val="20"/>
              </w:rPr>
              <w:t xml:space="preserve"> </w:t>
            </w:r>
            <w:r w:rsidR="00AD4DC1" w:rsidRPr="007465CF">
              <w:rPr>
                <w:rFonts w:ascii="Proxima Nova" w:hAnsi="Proxima Nova"/>
                <w:b/>
                <w:sz w:val="20"/>
                <w:szCs w:val="20"/>
              </w:rPr>
              <w:t xml:space="preserve">AKADEMICKIEGO ZESPOŁU PLACÓWEK OŚWIATOWYCH </w:t>
            </w:r>
            <w:r w:rsidR="00AD4DC1" w:rsidRPr="007465CF">
              <w:rPr>
                <w:rFonts w:ascii="Proxima Nova" w:hAnsi="Proxima Nova"/>
                <w:b/>
                <w:sz w:val="20"/>
                <w:szCs w:val="20"/>
              </w:rPr>
              <w:br/>
              <w:t>W FIJEWIE W CZASIE EPIDEMII COVID-19</w:t>
            </w:r>
            <w:r w:rsidR="00AD4DC1" w:rsidRPr="007465CF">
              <w:rPr>
                <w:rFonts w:ascii="Proxima Nova" w:hAnsi="Proxima Nova"/>
                <w:b/>
                <w:sz w:val="20"/>
                <w:szCs w:val="20"/>
              </w:rPr>
              <w:br/>
              <w:t xml:space="preserve">– ORGANIZACJA ZAJĘĆ </w:t>
            </w:r>
            <w:r>
              <w:rPr>
                <w:rFonts w:ascii="Proxima Nova" w:hAnsi="Proxima Nova"/>
                <w:b/>
                <w:sz w:val="20"/>
                <w:szCs w:val="20"/>
              </w:rPr>
              <w:t>W OKRESIE 24-28.01.2022</w:t>
            </w:r>
          </w:p>
          <w:p w14:paraId="5E94BEEC" w14:textId="77777777" w:rsidR="00AD4DC1" w:rsidRPr="007465CF" w:rsidRDefault="00AD4DC1" w:rsidP="007465CF">
            <w:pPr>
              <w:jc w:val="center"/>
              <w:rPr>
                <w:rFonts w:ascii="Proxima Nova" w:hAnsi="Proxima Nova"/>
                <w:b/>
                <w:i/>
                <w:color w:val="222A35" w:themeColor="text2" w:themeShade="80"/>
                <w:sz w:val="20"/>
                <w:szCs w:val="20"/>
              </w:rPr>
            </w:pPr>
          </w:p>
        </w:tc>
      </w:tr>
      <w:tr w:rsidR="00EC2E81" w:rsidRPr="007465CF" w14:paraId="51D40C83" w14:textId="77777777" w:rsidTr="00EC2E81">
        <w:trPr>
          <w:trHeight w:val="1045"/>
        </w:trPr>
        <w:tc>
          <w:tcPr>
            <w:tcW w:w="2821" w:type="dxa"/>
          </w:tcPr>
          <w:p w14:paraId="20347D1F" w14:textId="77777777" w:rsidR="00EC2E81" w:rsidRPr="007465CF" w:rsidRDefault="00EC2E81" w:rsidP="007465CF">
            <w:pPr>
              <w:rPr>
                <w:rFonts w:ascii="Proxima Nova" w:hAnsi="Proxima Nova"/>
                <w:b/>
                <w:noProof/>
                <w:color w:val="E6007E"/>
                <w:sz w:val="20"/>
                <w:szCs w:val="20"/>
                <w:lang w:eastAsia="pl-PL"/>
              </w:rPr>
            </w:pPr>
          </w:p>
        </w:tc>
        <w:tc>
          <w:tcPr>
            <w:tcW w:w="6383" w:type="dxa"/>
          </w:tcPr>
          <w:p w14:paraId="18B0CDCE" w14:textId="77777777" w:rsidR="00EC2E81" w:rsidRDefault="00EC2E81" w:rsidP="007465CF">
            <w:pPr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</w:p>
        </w:tc>
      </w:tr>
    </w:tbl>
    <w:p w14:paraId="4BAEDE5F" w14:textId="77777777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bookmarkStart w:id="0" w:name="_GoBack"/>
      <w:r w:rsidRPr="00E36517">
        <w:rPr>
          <w:sz w:val="26"/>
        </w:rPr>
        <w:t>Uczestnikami ferii zimowych mogą by</w:t>
      </w:r>
      <w:r w:rsidRPr="00E36517">
        <w:rPr>
          <w:sz w:val="26"/>
        </w:rPr>
        <w:t>ć dzieci w wieku od 5 do 19</w:t>
      </w:r>
      <w:r w:rsidRPr="00E36517">
        <w:rPr>
          <w:sz w:val="26"/>
        </w:rPr>
        <w:t xml:space="preserve"> lat. </w:t>
      </w:r>
    </w:p>
    <w:p w14:paraId="7F1F457B" w14:textId="1C282661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 xml:space="preserve">Uczestnicy ferii zimowych przebywają </w:t>
      </w:r>
      <w:r w:rsidRPr="00E36517">
        <w:rPr>
          <w:sz w:val="26"/>
        </w:rPr>
        <w:t>pod opieką wychowawców w godz. 9.00 – 14</w:t>
      </w:r>
      <w:r w:rsidRPr="00E36517">
        <w:rPr>
          <w:sz w:val="26"/>
        </w:rPr>
        <w:t>.00</w:t>
      </w:r>
    </w:p>
    <w:p w14:paraId="466C83FC" w14:textId="77777777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>Rodzice są odpowiedzialni za bezpieczną drog</w:t>
      </w:r>
      <w:r w:rsidRPr="00E36517">
        <w:rPr>
          <w:sz w:val="26"/>
        </w:rPr>
        <w:t>ę</w:t>
      </w:r>
      <w:r w:rsidRPr="00E36517">
        <w:rPr>
          <w:sz w:val="26"/>
        </w:rPr>
        <w:t xml:space="preserve"> dziecka do placówki i z powrotem. </w:t>
      </w:r>
    </w:p>
    <w:p w14:paraId="538449EE" w14:textId="77777777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>Dz</w:t>
      </w:r>
      <w:r w:rsidRPr="00E36517">
        <w:rPr>
          <w:sz w:val="26"/>
        </w:rPr>
        <w:t>ieci odbierane są z placówki przez osoby dorosł</w:t>
      </w:r>
      <w:r w:rsidRPr="00E36517">
        <w:rPr>
          <w:sz w:val="26"/>
        </w:rPr>
        <w:t>e</w:t>
      </w:r>
      <w:r w:rsidRPr="00E36517">
        <w:rPr>
          <w:sz w:val="26"/>
        </w:rPr>
        <w:t xml:space="preserve"> lub rodzeństwo</w:t>
      </w:r>
      <w:r w:rsidRPr="00E36517">
        <w:rPr>
          <w:sz w:val="26"/>
        </w:rPr>
        <w:t xml:space="preserve">. </w:t>
      </w:r>
    </w:p>
    <w:p w14:paraId="44AFF78E" w14:textId="77777777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 xml:space="preserve">Uczestnicy ferii zimowych mają prawo do: </w:t>
      </w:r>
    </w:p>
    <w:p w14:paraId="318732A4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 xml:space="preserve">a) spokojnego wypoczynku, </w:t>
      </w:r>
    </w:p>
    <w:p w14:paraId="5A86AEEE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b) u</w:t>
      </w:r>
      <w:r w:rsidRPr="00E36517">
        <w:rPr>
          <w:sz w:val="26"/>
        </w:rPr>
        <w:t>czestniczenia we wszystkich zaję</w:t>
      </w:r>
      <w:r w:rsidRPr="00E36517">
        <w:rPr>
          <w:sz w:val="26"/>
        </w:rPr>
        <w:t xml:space="preserve">ciach, wycieczkach i imprezach organizowanych podczas ferii zimowych, </w:t>
      </w:r>
    </w:p>
    <w:p w14:paraId="731FBF92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 xml:space="preserve">c) korzystania ze wszystkich </w:t>
      </w:r>
      <w:r w:rsidRPr="00E36517">
        <w:rPr>
          <w:sz w:val="26"/>
        </w:rPr>
        <w:t>urządzeń</w:t>
      </w:r>
      <w:r w:rsidRPr="00E36517">
        <w:rPr>
          <w:sz w:val="26"/>
        </w:rPr>
        <w:t xml:space="preserve"> i </w:t>
      </w:r>
      <w:r w:rsidRPr="00E36517">
        <w:rPr>
          <w:sz w:val="26"/>
        </w:rPr>
        <w:t>sprzętów</w:t>
      </w:r>
      <w:r w:rsidRPr="00E36517">
        <w:rPr>
          <w:sz w:val="26"/>
        </w:rPr>
        <w:t xml:space="preserve"> </w:t>
      </w:r>
      <w:r w:rsidRPr="00E36517">
        <w:rPr>
          <w:sz w:val="26"/>
        </w:rPr>
        <w:t>niezbędnych</w:t>
      </w:r>
      <w:r w:rsidRPr="00E36517">
        <w:rPr>
          <w:sz w:val="26"/>
        </w:rPr>
        <w:t xml:space="preserve"> do realizacji programu ferii zimowych. </w:t>
      </w:r>
    </w:p>
    <w:p w14:paraId="4A151F90" w14:textId="77777777" w:rsidR="00EC2E81" w:rsidRPr="00E36517" w:rsidRDefault="00EC2E81" w:rsidP="00E36517">
      <w:pPr>
        <w:pStyle w:val="wyliczenie"/>
        <w:spacing w:before="0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 xml:space="preserve">Uczestnicy mają obowiązek: </w:t>
      </w:r>
    </w:p>
    <w:p w14:paraId="08C337BA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 xml:space="preserve">a) </w:t>
      </w:r>
      <w:r w:rsidRPr="00E36517">
        <w:rPr>
          <w:sz w:val="26"/>
        </w:rPr>
        <w:t>podporządkować się</w:t>
      </w:r>
      <w:r w:rsidRPr="00E36517">
        <w:rPr>
          <w:sz w:val="26"/>
        </w:rPr>
        <w:t xml:space="preserve"> poleceniom wychowawców, </w:t>
      </w:r>
    </w:p>
    <w:p w14:paraId="460B0662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b) przestrzegać</w:t>
      </w:r>
      <w:r w:rsidRPr="00E36517">
        <w:rPr>
          <w:sz w:val="26"/>
        </w:rPr>
        <w:t xml:space="preserve"> ramowego harmonogramu dnia, </w:t>
      </w:r>
    </w:p>
    <w:p w14:paraId="6E3F792A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c) brać</w:t>
      </w:r>
      <w:r w:rsidRPr="00E36517">
        <w:rPr>
          <w:sz w:val="26"/>
        </w:rPr>
        <w:t xml:space="preserve"> czynny udzia</w:t>
      </w:r>
      <w:r w:rsidRPr="00E36517">
        <w:rPr>
          <w:sz w:val="26"/>
        </w:rPr>
        <w:t>ł</w:t>
      </w:r>
      <w:r w:rsidRPr="00E36517">
        <w:rPr>
          <w:sz w:val="26"/>
        </w:rPr>
        <w:t xml:space="preserve"> w realizacji programu ferii zimowych, </w:t>
      </w:r>
    </w:p>
    <w:p w14:paraId="45FC694B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d) zachować higienę</w:t>
      </w:r>
      <w:r w:rsidRPr="00E36517">
        <w:rPr>
          <w:sz w:val="26"/>
        </w:rPr>
        <w:t xml:space="preserve"> osobistą, schludny wygląd i czysto</w:t>
      </w:r>
      <w:r w:rsidRPr="00E36517">
        <w:rPr>
          <w:sz w:val="26"/>
        </w:rPr>
        <w:t>ść</w:t>
      </w:r>
      <w:r w:rsidRPr="00E36517">
        <w:rPr>
          <w:sz w:val="26"/>
        </w:rPr>
        <w:t xml:space="preserve">, </w:t>
      </w:r>
    </w:p>
    <w:p w14:paraId="315C953C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e) szanować</w:t>
      </w:r>
      <w:r w:rsidRPr="00E36517">
        <w:rPr>
          <w:sz w:val="26"/>
        </w:rPr>
        <w:t xml:space="preserve"> mienie oraz pomoce dydaktyczne, </w:t>
      </w:r>
    </w:p>
    <w:p w14:paraId="286A8386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f) kulturalnie zachowywa</w:t>
      </w:r>
      <w:r w:rsidRPr="00E36517">
        <w:rPr>
          <w:sz w:val="26"/>
        </w:rPr>
        <w:t xml:space="preserve">ć </w:t>
      </w:r>
      <w:r w:rsidRPr="00E36517">
        <w:rPr>
          <w:sz w:val="26"/>
        </w:rPr>
        <w:t>si</w:t>
      </w:r>
      <w:r w:rsidRPr="00E36517">
        <w:rPr>
          <w:sz w:val="26"/>
        </w:rPr>
        <w:t>ę podczas spożywania posiłków w stoł</w:t>
      </w:r>
      <w:r w:rsidRPr="00E36517">
        <w:rPr>
          <w:sz w:val="26"/>
        </w:rPr>
        <w:t xml:space="preserve">ówce, </w:t>
      </w:r>
    </w:p>
    <w:p w14:paraId="34026262" w14:textId="77777777" w:rsidR="00EC2E81" w:rsidRPr="00E36517" w:rsidRDefault="00EC2E81" w:rsidP="00E36517">
      <w:pPr>
        <w:pStyle w:val="wyliczenie"/>
        <w:numPr>
          <w:ilvl w:val="0"/>
          <w:numId w:val="0"/>
        </w:numPr>
        <w:spacing w:before="0"/>
        <w:ind w:left="360"/>
        <w:jc w:val="both"/>
        <w:rPr>
          <w:sz w:val="26"/>
        </w:rPr>
      </w:pPr>
      <w:r w:rsidRPr="00E36517">
        <w:rPr>
          <w:sz w:val="26"/>
        </w:rPr>
        <w:t>g) przestrzegać zasad poruszania się</w:t>
      </w:r>
      <w:r w:rsidRPr="00E36517">
        <w:rPr>
          <w:sz w:val="26"/>
        </w:rPr>
        <w:t xml:space="preserve"> po drogach. </w:t>
      </w:r>
    </w:p>
    <w:p w14:paraId="5493DB2C" w14:textId="0F1756BF" w:rsidR="00EC2E81" w:rsidRPr="00E36517" w:rsidRDefault="00EC2E81" w:rsidP="00E36517">
      <w:pPr>
        <w:pStyle w:val="wyliczenie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 xml:space="preserve">Uczestnik ferii zimowych jest </w:t>
      </w:r>
      <w:r w:rsidR="00E36517" w:rsidRPr="00E36517">
        <w:rPr>
          <w:sz w:val="26"/>
        </w:rPr>
        <w:t>uśmiechnięty</w:t>
      </w:r>
      <w:r w:rsidRPr="00E36517">
        <w:rPr>
          <w:sz w:val="26"/>
        </w:rPr>
        <w:t xml:space="preserve">, </w:t>
      </w:r>
      <w:r w:rsidR="00E36517" w:rsidRPr="00E36517">
        <w:rPr>
          <w:sz w:val="26"/>
        </w:rPr>
        <w:t>wesoły</w:t>
      </w:r>
      <w:r w:rsidRPr="00E36517">
        <w:rPr>
          <w:sz w:val="26"/>
        </w:rPr>
        <w:t xml:space="preserve">, nigdy nie narzeka oraz </w:t>
      </w:r>
      <w:r w:rsidR="00E36517" w:rsidRPr="00E36517">
        <w:rPr>
          <w:sz w:val="26"/>
        </w:rPr>
        <w:t>chętnie</w:t>
      </w:r>
      <w:r w:rsidRPr="00E36517">
        <w:rPr>
          <w:sz w:val="26"/>
        </w:rPr>
        <w:t xml:space="preserve"> </w:t>
      </w:r>
      <w:r w:rsidR="00E36517" w:rsidRPr="00E36517">
        <w:rPr>
          <w:sz w:val="26"/>
        </w:rPr>
        <w:t>niesie pomoc młodszym i sł</w:t>
      </w:r>
      <w:r w:rsidRPr="00E36517">
        <w:rPr>
          <w:sz w:val="26"/>
        </w:rPr>
        <w:t>abszym.</w:t>
      </w:r>
    </w:p>
    <w:p w14:paraId="0D679703" w14:textId="63C4CA03" w:rsidR="00E36517" w:rsidRPr="00E36517" w:rsidRDefault="00E36517" w:rsidP="00E36517">
      <w:pPr>
        <w:pStyle w:val="wyliczenie"/>
        <w:jc w:val="both"/>
        <w:rPr>
          <w:color w:val="000000"/>
          <w:sz w:val="22"/>
          <w:szCs w:val="20"/>
          <w:lang w:bidi="pl-PL"/>
        </w:rPr>
      </w:pPr>
      <w:r w:rsidRPr="00E36517">
        <w:rPr>
          <w:sz w:val="26"/>
        </w:rPr>
        <w:t>Uczestnik ma obowiązek przestrzegać zasad ujętych w Procedurze Funkcjonowania AZPO w czasie pandemii COVID-19- organizacja zajęć w okresie od 10.01.2022.</w:t>
      </w:r>
    </w:p>
    <w:bookmarkEnd w:id="0"/>
    <w:p w14:paraId="0F86BF0B" w14:textId="77777777" w:rsidR="00E36517" w:rsidRPr="00EC2E81" w:rsidRDefault="00E36517" w:rsidP="00E36517">
      <w:pPr>
        <w:pStyle w:val="wyliczenie"/>
        <w:numPr>
          <w:ilvl w:val="0"/>
          <w:numId w:val="0"/>
        </w:numPr>
        <w:ind w:left="360"/>
        <w:rPr>
          <w:color w:val="000000"/>
          <w:sz w:val="20"/>
          <w:szCs w:val="20"/>
          <w:lang w:bidi="pl-PL"/>
        </w:rPr>
      </w:pPr>
    </w:p>
    <w:p w14:paraId="771DEB50" w14:textId="77777777" w:rsidR="00791FF5" w:rsidRPr="007465CF" w:rsidRDefault="00791FF5" w:rsidP="007465CF">
      <w:pPr>
        <w:keepNext/>
        <w:keepLines/>
        <w:spacing w:after="0" w:line="240" w:lineRule="auto"/>
        <w:contextualSpacing/>
        <w:outlineLvl w:val="1"/>
        <w:rPr>
          <w:rFonts w:ascii="Proxima Nova" w:eastAsiaTheme="majorEastAsia" w:hAnsi="Proxima Nova" w:cstheme="majorBidi"/>
          <w:b/>
          <w:color w:val="002060"/>
          <w:sz w:val="20"/>
          <w:szCs w:val="20"/>
        </w:rPr>
      </w:pPr>
      <w:r w:rsidRPr="007465CF">
        <w:rPr>
          <w:rFonts w:ascii="Proxima Nova" w:eastAsiaTheme="majorEastAsia" w:hAnsi="Proxima Nova" w:cstheme="majorBidi"/>
          <w:b/>
          <w:color w:val="002060"/>
          <w:sz w:val="20"/>
          <w:szCs w:val="20"/>
        </w:rPr>
        <w:t>Załączniki – instrukcje</w:t>
      </w:r>
    </w:p>
    <w:p w14:paraId="51D94749" w14:textId="77777777" w:rsidR="00C3315B" w:rsidRPr="007465CF" w:rsidRDefault="00C3315B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color w:val="1F497D"/>
          <w:sz w:val="20"/>
          <w:szCs w:val="20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 xml:space="preserve">mycia rąk </w:t>
      </w:r>
    </w:p>
    <w:p w14:paraId="179092AA" w14:textId="77777777" w:rsidR="00C3315B" w:rsidRPr="007465CF" w:rsidRDefault="00BB4281" w:rsidP="007465CF">
      <w:pPr>
        <w:spacing w:after="0" w:line="240" w:lineRule="auto"/>
        <w:ind w:left="357"/>
        <w:contextualSpacing/>
        <w:rPr>
          <w:rFonts w:ascii="Proxima Nova" w:eastAsia="Times New Roman" w:hAnsi="Proxima Nova" w:cs="Arial"/>
          <w:color w:val="1F497D"/>
          <w:sz w:val="20"/>
          <w:szCs w:val="20"/>
          <w:lang w:eastAsia="pl-PL"/>
        </w:rPr>
      </w:pPr>
      <w:hyperlink r:id="rId9" w:history="1">
        <w:r w:rsidR="00C3315B" w:rsidRPr="007465CF">
          <w:rPr>
            <w:rStyle w:val="Hipercze"/>
            <w:rFonts w:ascii="Proxima Nova" w:eastAsia="Times New Roman" w:hAnsi="Proxima Nova" w:cs="Arial"/>
            <w:sz w:val="20"/>
            <w:szCs w:val="20"/>
            <w:lang w:eastAsia="pl-PL"/>
          </w:rPr>
          <w:t>https://www.gov.pl/web/gis/jak-skutecznie-dezynfekowac-rece</w:t>
        </w:r>
      </w:hyperlink>
    </w:p>
    <w:p w14:paraId="205740C0" w14:textId="77777777" w:rsidR="00C3315B" w:rsidRPr="007465CF" w:rsidRDefault="00C3315B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>dezynfekcji rąk</w:t>
      </w:r>
    </w:p>
    <w:p w14:paraId="4E5BDA0B" w14:textId="77777777" w:rsidR="00791FF5" w:rsidRPr="007465CF" w:rsidRDefault="00BB4281" w:rsidP="007465CF">
      <w:p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hyperlink r:id="rId10" w:history="1">
        <w:r w:rsidR="00791FF5" w:rsidRPr="007465CF">
          <w:rPr>
            <w:rFonts w:ascii="Proxima Nova" w:eastAsia="Times New Roman" w:hAnsi="Proxima Nova" w:cs="Arial"/>
            <w:color w:val="0000FF"/>
            <w:sz w:val="20"/>
            <w:szCs w:val="20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Pr="007465CF" w:rsidRDefault="00791FF5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>pr</w:t>
      </w:r>
      <w:r w:rsidR="00C3315B" w:rsidRPr="007465CF">
        <w:rPr>
          <w:rFonts w:ascii="Proxima Nova" w:eastAsia="Times New Roman" w:hAnsi="Proxima Nova" w:cs="Arial"/>
          <w:sz w:val="20"/>
          <w:szCs w:val="20"/>
          <w:lang w:eastAsia="pl-PL"/>
        </w:rPr>
        <w:t>awidłowego zdejmowania maseczki</w:t>
      </w:r>
    </w:p>
    <w:p w14:paraId="1457F987" w14:textId="77777777" w:rsidR="00791FF5" w:rsidRPr="007465CF" w:rsidRDefault="00BB4281" w:rsidP="007465CF">
      <w:p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hyperlink r:id="rId11" w:history="1">
        <w:r w:rsidR="00791FF5" w:rsidRPr="007465CF">
          <w:rPr>
            <w:rFonts w:ascii="Proxima Nova" w:eastAsia="Times New Roman" w:hAnsi="Proxima Nova" w:cs="Arial"/>
            <w:color w:val="0000FF"/>
            <w:sz w:val="20"/>
            <w:szCs w:val="20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Pr="007465CF" w:rsidRDefault="00791FF5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>praw</w:t>
      </w:r>
      <w:r w:rsidR="00C3315B" w:rsidRPr="007465CF">
        <w:rPr>
          <w:rFonts w:ascii="Proxima Nova" w:eastAsia="Times New Roman" w:hAnsi="Proxima Nova" w:cs="Arial"/>
          <w:sz w:val="20"/>
          <w:szCs w:val="20"/>
          <w:lang w:eastAsia="pl-PL"/>
        </w:rPr>
        <w:t>idłowego zdejmowania rękawiczek</w:t>
      </w:r>
    </w:p>
    <w:p w14:paraId="0C2D58AC" w14:textId="77777777" w:rsidR="00791FF5" w:rsidRPr="007465CF" w:rsidRDefault="00BB4281" w:rsidP="007465CF">
      <w:p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hyperlink r:id="rId12" w:history="1">
        <w:r w:rsidR="00791FF5" w:rsidRPr="007465CF">
          <w:rPr>
            <w:rFonts w:ascii="Proxima Nova" w:eastAsia="Times New Roman" w:hAnsi="Proxima Nova" w:cs="Arial"/>
            <w:color w:val="0000FF"/>
            <w:sz w:val="20"/>
            <w:szCs w:val="20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Pr="007465CF" w:rsidRDefault="00791FF5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sz w:val="20"/>
          <w:szCs w:val="20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>wykaz produktów biobójczych</w:t>
      </w:r>
    </w:p>
    <w:p w14:paraId="61EA028F" w14:textId="77777777" w:rsidR="00791FF5" w:rsidRPr="007465CF" w:rsidRDefault="00BB4281" w:rsidP="007465CF">
      <w:pPr>
        <w:spacing w:after="0" w:line="240" w:lineRule="auto"/>
        <w:ind w:left="357"/>
        <w:contextualSpacing/>
        <w:rPr>
          <w:rFonts w:ascii="Proxima Nova" w:eastAsia="Times New Roman" w:hAnsi="Proxima Nova" w:cs="Arial"/>
          <w:color w:val="0000FF"/>
          <w:sz w:val="20"/>
          <w:szCs w:val="20"/>
          <w:u w:val="single"/>
          <w:lang w:eastAsia="pl-PL"/>
        </w:rPr>
      </w:pPr>
      <w:hyperlink r:id="rId13" w:history="1">
        <w:r w:rsidR="00791FF5" w:rsidRPr="007465CF">
          <w:rPr>
            <w:rFonts w:ascii="Proxima Nova" w:eastAsia="Times New Roman" w:hAnsi="Proxima Nova" w:cs="Arial"/>
            <w:color w:val="0000FF"/>
            <w:sz w:val="20"/>
            <w:szCs w:val="20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7465CF" w:rsidRDefault="00E656CF" w:rsidP="007465CF">
      <w:pPr>
        <w:numPr>
          <w:ilvl w:val="0"/>
          <w:numId w:val="19"/>
        </w:numPr>
        <w:spacing w:after="0" w:line="240" w:lineRule="auto"/>
        <w:ind w:left="357"/>
        <w:contextualSpacing/>
        <w:rPr>
          <w:rFonts w:ascii="Proxima Nova" w:eastAsia="Times New Roman" w:hAnsi="Proxima Nova" w:cs="Arial"/>
          <w:color w:val="0000FF"/>
          <w:sz w:val="20"/>
          <w:szCs w:val="20"/>
          <w:u w:val="single"/>
          <w:lang w:eastAsia="pl-PL"/>
        </w:rPr>
      </w:pPr>
      <w:r w:rsidRPr="007465CF">
        <w:rPr>
          <w:rFonts w:ascii="Proxima Nova" w:eastAsia="Times New Roman" w:hAnsi="Proxima Nova" w:cs="Arial"/>
          <w:sz w:val="20"/>
          <w:szCs w:val="20"/>
          <w:lang w:eastAsia="pl-PL"/>
        </w:rPr>
        <w:t>zalecenia w zakresie systemów wentylacyjno-klimatyzacyjnych</w:t>
      </w:r>
      <w:r w:rsidRPr="007465CF">
        <w:rPr>
          <w:rFonts w:eastAsia="Times New Roman"/>
          <w:sz w:val="20"/>
          <w:szCs w:val="20"/>
        </w:rPr>
        <w:t xml:space="preserve"> </w:t>
      </w:r>
    </w:p>
    <w:p w14:paraId="341E5D5A" w14:textId="77777777" w:rsidR="00E656CF" w:rsidRPr="007465CF" w:rsidRDefault="00BB4281" w:rsidP="007465CF">
      <w:pPr>
        <w:pStyle w:val="Akapitzlist"/>
        <w:spacing w:after="0" w:line="240" w:lineRule="auto"/>
        <w:ind w:left="360"/>
        <w:rPr>
          <w:rFonts w:ascii="Proxima Nova" w:eastAsia="Times New Roman" w:hAnsi="Proxima Nova" w:cs="Arial"/>
          <w:sz w:val="20"/>
          <w:szCs w:val="20"/>
          <w:u w:val="single"/>
          <w:lang w:eastAsia="pl-PL"/>
        </w:rPr>
      </w:pPr>
      <w:hyperlink r:id="rId14" w:history="1">
        <w:r w:rsidR="00E656CF" w:rsidRPr="007465CF">
          <w:rPr>
            <w:rStyle w:val="Hipercze"/>
            <w:rFonts w:ascii="Proxima Nova" w:eastAsia="Times New Roman" w:hAnsi="Proxima Nova"/>
            <w:sz w:val="20"/>
            <w:szCs w:val="20"/>
          </w:rPr>
          <w:t>https://www.gov.pl/attachment/f08fa60b-ccd2-4666-b688-616c1f836876</w:t>
        </w:r>
      </w:hyperlink>
    </w:p>
    <w:p w14:paraId="0BF00E3B" w14:textId="77777777" w:rsidR="00E656CF" w:rsidRPr="007465CF" w:rsidRDefault="00725178" w:rsidP="007465CF">
      <w:pPr>
        <w:spacing w:after="0" w:line="240" w:lineRule="auto"/>
        <w:ind w:left="357"/>
        <w:rPr>
          <w:rFonts w:ascii="Proxima Nova" w:eastAsia="Times New Roman" w:hAnsi="Proxima Nova" w:cs="Arial"/>
          <w:color w:val="0000FF"/>
          <w:sz w:val="20"/>
          <w:szCs w:val="20"/>
          <w:u w:val="single"/>
          <w:lang w:eastAsia="pl-PL"/>
        </w:rPr>
      </w:pPr>
      <w:r w:rsidRPr="007465CF">
        <w:rPr>
          <w:rFonts w:ascii="Proxima Nova" w:eastAsia="Times New Roman" w:hAnsi="Proxima Nov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7465CF" w:rsidSect="007465CF">
      <w:footerReference w:type="default" r:id="rId16"/>
      <w:pgSz w:w="11906" w:h="16838"/>
      <w:pgMar w:top="238" w:right="1418" w:bottom="-24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15C8" w14:textId="77777777" w:rsidR="001E6FD9" w:rsidRDefault="001E6FD9" w:rsidP="00143D7D">
      <w:pPr>
        <w:spacing w:after="0" w:line="240" w:lineRule="auto"/>
      </w:pPr>
      <w:r>
        <w:separator/>
      </w:r>
    </w:p>
  </w:endnote>
  <w:endnote w:type="continuationSeparator" w:id="0">
    <w:p w14:paraId="1288023C" w14:textId="77777777" w:rsidR="001E6FD9" w:rsidRDefault="001E6F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309632"/>
      <w:docPartObj>
        <w:docPartGallery w:val="Page Numbers (Bottom of Page)"/>
        <w:docPartUnique/>
      </w:docPartObj>
    </w:sdtPr>
    <w:sdtEndPr/>
    <w:sdtContent>
      <w:p w14:paraId="20930914" w14:textId="6B6890A6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81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BFBA" w14:textId="77777777" w:rsidR="001E6FD9" w:rsidRDefault="001E6FD9" w:rsidP="00143D7D">
      <w:pPr>
        <w:spacing w:after="0" w:line="240" w:lineRule="auto"/>
      </w:pPr>
      <w:r>
        <w:separator/>
      </w:r>
    </w:p>
  </w:footnote>
  <w:footnote w:type="continuationSeparator" w:id="0">
    <w:p w14:paraId="7FAB373A" w14:textId="77777777" w:rsidR="001E6FD9" w:rsidRDefault="001E6F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525"/>
    <w:multiLevelType w:val="hybridMultilevel"/>
    <w:tmpl w:val="5DD2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703B0"/>
    <w:multiLevelType w:val="hybridMultilevel"/>
    <w:tmpl w:val="C0AC1858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5"/>
  </w:num>
  <w:num w:numId="5">
    <w:abstractNumId w:val="20"/>
  </w:num>
  <w:num w:numId="6">
    <w:abstractNumId w:val="5"/>
  </w:num>
  <w:num w:numId="7">
    <w:abstractNumId w:val="5"/>
  </w:num>
  <w:num w:numId="8">
    <w:abstractNumId w:val="2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1"/>
  </w:num>
  <w:num w:numId="15">
    <w:abstractNumId w:val="17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21"/>
  </w:num>
  <w:num w:numId="20">
    <w:abstractNumId w:val="18"/>
  </w:num>
  <w:num w:numId="21">
    <w:abstractNumId w:val="10"/>
  </w:num>
  <w:num w:numId="22">
    <w:abstractNumId w:val="10"/>
  </w:num>
  <w:num w:numId="23">
    <w:abstractNumId w:val="12"/>
  </w:num>
  <w:num w:numId="24">
    <w:abstractNumId w:val="9"/>
  </w:num>
  <w:num w:numId="25">
    <w:abstractNumId w:val="5"/>
  </w:num>
  <w:num w:numId="26">
    <w:abstractNumId w:val="3"/>
  </w:num>
  <w:num w:numId="27">
    <w:abstractNumId w:val="2"/>
  </w:num>
  <w:num w:numId="28">
    <w:abstractNumId w:val="23"/>
  </w:num>
  <w:num w:numId="29">
    <w:abstractNumId w:val="5"/>
  </w:num>
  <w:num w:numId="30">
    <w:abstractNumId w:val="15"/>
  </w:num>
  <w:num w:numId="31">
    <w:abstractNumId w:val="24"/>
  </w:num>
  <w:num w:numId="32">
    <w:abstractNumId w:val="0"/>
  </w:num>
  <w:num w:numId="33">
    <w:abstractNumId w:val="5"/>
  </w:num>
  <w:num w:numId="34">
    <w:abstractNumId w:val="5"/>
  </w:num>
  <w:num w:numId="35">
    <w:abstractNumId w:val="5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16"/>
  </w:num>
  <w:num w:numId="41">
    <w:abstractNumId w:val="8"/>
  </w:num>
  <w:num w:numId="42">
    <w:abstractNumId w:val="6"/>
  </w:num>
  <w:num w:numId="43">
    <w:abstractNumId w:val="5"/>
  </w:num>
  <w:num w:numId="44">
    <w:abstractNumId w:val="5"/>
  </w:num>
  <w:num w:numId="45">
    <w:abstractNumId w:val="14"/>
  </w:num>
  <w:num w:numId="46">
    <w:abstractNumId w:val="13"/>
  </w:num>
  <w:num w:numId="47">
    <w:abstractNumId w:val="5"/>
  </w:num>
  <w:num w:numId="48">
    <w:abstractNumId w:val="5"/>
  </w:num>
  <w:num w:numId="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37D45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00BE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01FA"/>
    <w:rsid w:val="002E6A36"/>
    <w:rsid w:val="002F2FC9"/>
    <w:rsid w:val="002F46DB"/>
    <w:rsid w:val="002F4E0E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4823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5889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5CF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E71FB"/>
    <w:rsid w:val="007F42BB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D4DC1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3457"/>
    <w:rsid w:val="00B0474A"/>
    <w:rsid w:val="00B07991"/>
    <w:rsid w:val="00B11CFB"/>
    <w:rsid w:val="00B127B7"/>
    <w:rsid w:val="00B1664A"/>
    <w:rsid w:val="00B16B20"/>
    <w:rsid w:val="00B2037E"/>
    <w:rsid w:val="00B232C7"/>
    <w:rsid w:val="00B254D0"/>
    <w:rsid w:val="00B3135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281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1C92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36517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2E81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2FEA"/>
    <w:rsid w:val="00F75728"/>
    <w:rsid w:val="00F7656D"/>
    <w:rsid w:val="00F80D7E"/>
    <w:rsid w:val="00F811A1"/>
    <w:rsid w:val="00F85606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urpl.gov.pl/pl/biuletyny-i-wykazy/produkty-biob%C3%B3jcze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skutecznie-dezynfekowac-rece" TargetMode="External"/><Relationship Id="rId14" Type="http://schemas.openxmlformats.org/officeDocument/2006/relationships/hyperlink" Target="https://www.gov.pl/attachment/f08fa60b-ccd2-4666-b688-616c1f8368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74C5-5B38-40DB-A34F-EFA0CCB5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HP</cp:lastModifiedBy>
  <cp:revision>3</cp:revision>
  <cp:lastPrinted>2022-01-21T09:57:00Z</cp:lastPrinted>
  <dcterms:created xsi:type="dcterms:W3CDTF">2022-01-21T09:57:00Z</dcterms:created>
  <dcterms:modified xsi:type="dcterms:W3CDTF">2022-01-21T09:59:00Z</dcterms:modified>
</cp:coreProperties>
</file>